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730C" w:rsidRDefault="000E730C" w:rsidP="000E730C">
      <w:pPr>
        <w:pStyle w:val="NormalWeb"/>
        <w:shd w:val="clear" w:color="auto" w:fill="E6E6E6"/>
        <w:spacing w:before="0" w:beforeAutospacing="0" w:after="240" w:afterAutospacing="0"/>
        <w:rPr>
          <w:rFonts w:ascii="Arial" w:hAnsi="Arial" w:cs="Arial"/>
          <w:color w:val="000000"/>
        </w:rPr>
      </w:pPr>
    </w:p>
    <w:p w:rsidR="000E730C" w:rsidRDefault="000E730C" w:rsidP="000E730C">
      <w:pPr>
        <w:pStyle w:val="NormalWeb"/>
        <w:rPr>
          <w:color w:val="000000"/>
        </w:rPr>
      </w:pPr>
    </w:p>
    <w:p w:rsidR="000E730C" w:rsidRDefault="000E730C" w:rsidP="000E730C">
      <w:pPr>
        <w:pStyle w:val="NormalWeb"/>
        <w:rPr>
          <w:color w:val="000000"/>
        </w:rPr>
      </w:pPr>
    </w:p>
    <w:p w:rsidR="000E730C" w:rsidRPr="000E730C" w:rsidRDefault="000E730C" w:rsidP="000E730C">
      <w:pPr>
        <w:pStyle w:val="NormalWeb"/>
        <w:rPr>
          <w:color w:val="000000"/>
        </w:rPr>
      </w:pPr>
      <w:r>
        <w:rPr>
          <w:color w:val="000000"/>
        </w:rPr>
        <w:t>Discussion 2 (Grace Gainer)</w:t>
      </w:r>
      <w:r w:rsidRPr="000E730C">
        <w:rPr>
          <w:color w:val="000000"/>
        </w:rPr>
        <w:br/>
        <w:t xml:space="preserve">            Workers’ compensation in an employee benefit created by state or federal law that required employees be compensated for injury or illness acquired in their work environment (Youngberg, 2011). These benefits are usually monetary and will cover lost wages, healthcare costs associated with the injury sustained, </w:t>
      </w:r>
      <w:proofErr w:type="gramStart"/>
      <w:r w:rsidRPr="000E730C">
        <w:rPr>
          <w:color w:val="000000"/>
        </w:rPr>
        <w:t>and also</w:t>
      </w:r>
      <w:proofErr w:type="gramEnd"/>
      <w:r w:rsidRPr="000E730C">
        <w:rPr>
          <w:color w:val="000000"/>
        </w:rPr>
        <w:t xml:space="preserve"> wages that were lost due to the employee no longer being able to work at the previous capacity. Youngberg (2011) states that the first workers’ compensation laws were enacted in 1911 and became the norm in most agencies.</w:t>
      </w:r>
    </w:p>
    <w:p w:rsidR="000E730C" w:rsidRPr="000E730C" w:rsidRDefault="000E730C" w:rsidP="000E730C">
      <w:pPr>
        <w:pStyle w:val="NormalWeb"/>
        <w:rPr>
          <w:color w:val="000000"/>
        </w:rPr>
      </w:pPr>
      <w:r w:rsidRPr="000E730C">
        <w:rPr>
          <w:color w:val="000000"/>
        </w:rPr>
        <w:t xml:space="preserve">            It is up to the employees and the risk manager to assess the environment that is being worked in. Organizations should have policies in place to identify safety hazards ranging from incident reporting to intricate in-house networks that receive information from other systems. The risk manager should also be researching the most prevalent conditions associated with disability in the working environment. The healthcare field injuries encompass musculoskeletal and mental conditions (Franklin, </w:t>
      </w:r>
      <w:proofErr w:type="spellStart"/>
      <w:r w:rsidRPr="000E730C">
        <w:rPr>
          <w:color w:val="000000"/>
        </w:rPr>
        <w:t>Wickizer</w:t>
      </w:r>
      <w:proofErr w:type="spellEnd"/>
      <w:r w:rsidRPr="000E730C">
        <w:rPr>
          <w:color w:val="000000"/>
        </w:rPr>
        <w:t>, Coe, &amp; Fulton-Kehoe, 2015). The risk management services should focus on maintaining a safe work environment with policies put in place to ensure the safest possible patient care can be provided (Youngberg, 2011).</w:t>
      </w:r>
    </w:p>
    <w:p w:rsidR="000E730C" w:rsidRPr="000E730C" w:rsidRDefault="000E730C" w:rsidP="000E730C">
      <w:pPr>
        <w:pStyle w:val="NormalWeb"/>
        <w:rPr>
          <w:color w:val="000000"/>
        </w:rPr>
      </w:pPr>
      <w:r w:rsidRPr="000E730C">
        <w:rPr>
          <w:color w:val="000000"/>
        </w:rPr>
        <w:t>            Workers’ compensation can be properly managed by meticulously overseeing risk financing, claims administration, loss prevention and loss mitigation (Youngberg, 2011). Excess insurance can be purchased to safeguard against losses. The claims administration will monitor progress and report whether it is more fiscally beneficial to self-administer claims or be handled by a third party due to the increased information processing, check writing, and accounting liability.</w:t>
      </w:r>
    </w:p>
    <w:p w:rsidR="000E730C" w:rsidRDefault="000E730C" w:rsidP="000E730C">
      <w:pPr>
        <w:pStyle w:val="NormalWeb"/>
        <w:rPr>
          <w:color w:val="000000"/>
        </w:rPr>
      </w:pPr>
      <w:r w:rsidRPr="000E730C">
        <w:rPr>
          <w:color w:val="000000"/>
        </w:rPr>
        <w:t>            Reducing the accidents causing workers compensation claims and how well the organization is positioned to handle the injured employee can be incorporated into the risk manager’s daily role within an organization. Clear and concise communication and safety preventions will help negate the rowing problem of permanent removal from with workforce, which will save productive work lives for millions.</w:t>
      </w:r>
    </w:p>
    <w:p w:rsidR="000E730C" w:rsidRDefault="000E730C" w:rsidP="000E730C">
      <w:pPr>
        <w:pStyle w:val="NormalWeb"/>
        <w:rPr>
          <w:color w:val="000000"/>
        </w:rPr>
      </w:pPr>
    </w:p>
    <w:p w:rsidR="000E730C" w:rsidRDefault="000E730C" w:rsidP="000E730C">
      <w:pPr>
        <w:pStyle w:val="NormalWeb"/>
        <w:rPr>
          <w:b/>
          <w:color w:val="000000"/>
        </w:rPr>
      </w:pPr>
      <w:proofErr w:type="spellStart"/>
      <w:r w:rsidRPr="000E730C">
        <w:rPr>
          <w:b/>
          <w:color w:val="000000"/>
        </w:rPr>
        <w:t>Disscussion</w:t>
      </w:r>
      <w:proofErr w:type="spellEnd"/>
      <w:r w:rsidRPr="000E730C">
        <w:rPr>
          <w:b/>
          <w:color w:val="000000"/>
        </w:rPr>
        <w:t xml:space="preserve"> 1</w:t>
      </w:r>
    </w:p>
    <w:p w:rsidR="000E730C" w:rsidRPr="000E730C" w:rsidRDefault="000E730C" w:rsidP="000E730C">
      <w:pPr>
        <w:shd w:val="clear" w:color="auto" w:fill="E6E6E6"/>
        <w:spacing w:line="240" w:lineRule="auto"/>
        <w:rPr>
          <w:rFonts w:ascii="Arial" w:eastAsia="Times New Roman" w:hAnsi="Arial" w:cs="Arial"/>
          <w:color w:val="000000"/>
          <w:sz w:val="19"/>
          <w:szCs w:val="19"/>
        </w:rPr>
      </w:pPr>
      <w:r w:rsidRPr="000E730C">
        <w:rPr>
          <w:rFonts w:ascii="inherit" w:eastAsia="Times New Roman" w:hAnsi="inherit" w:cs="Arial"/>
          <w:b/>
          <w:bCs/>
          <w:color w:val="000000"/>
          <w:sz w:val="21"/>
          <w:szCs w:val="21"/>
          <w:bdr w:val="none" w:sz="0" w:space="0" w:color="auto" w:frame="1"/>
        </w:rPr>
        <w:t>Laura Nash </w:t>
      </w:r>
    </w:p>
    <w:p w:rsidR="000E730C" w:rsidRPr="000E730C" w:rsidRDefault="000E730C" w:rsidP="000E730C">
      <w:pPr>
        <w:shd w:val="clear" w:color="auto" w:fill="E6E6E6"/>
        <w:spacing w:line="240" w:lineRule="auto"/>
        <w:rPr>
          <w:rFonts w:ascii="Arial" w:eastAsia="Times New Roman" w:hAnsi="Arial" w:cs="Arial"/>
          <w:b/>
          <w:bCs/>
          <w:color w:val="000000"/>
          <w:sz w:val="21"/>
          <w:szCs w:val="21"/>
        </w:rPr>
      </w:pPr>
      <w:r w:rsidRPr="000E730C">
        <w:rPr>
          <w:rFonts w:ascii="inherit" w:eastAsia="Times New Roman" w:hAnsi="inherit" w:cs="Arial"/>
          <w:b/>
          <w:bCs/>
          <w:color w:val="000000"/>
          <w:sz w:val="21"/>
          <w:szCs w:val="21"/>
          <w:bdr w:val="none" w:sz="0" w:space="0" w:color="auto" w:frame="1"/>
        </w:rPr>
        <w:t>Week 2, post 1</w:t>
      </w:r>
    </w:p>
    <w:p w:rsidR="000E730C" w:rsidRPr="000E730C" w:rsidRDefault="000E730C" w:rsidP="000E730C">
      <w:pPr>
        <w:spacing w:line="240" w:lineRule="auto"/>
        <w:jc w:val="center"/>
        <w:rPr>
          <w:rFonts w:ascii="Arial" w:eastAsia="Times New Roman" w:hAnsi="Arial" w:cs="Arial"/>
          <w:color w:val="000000"/>
          <w:sz w:val="19"/>
          <w:szCs w:val="19"/>
        </w:rPr>
      </w:pPr>
      <w:hyperlink r:id="rId4" w:history="1">
        <w:r w:rsidRPr="000E730C">
          <w:rPr>
            <w:rFonts w:ascii="inherit" w:eastAsia="Times New Roman" w:hAnsi="inherit"/>
            <w:b/>
            <w:bCs/>
            <w:caps/>
            <w:color w:val="666666"/>
            <w:spacing w:val="15"/>
            <w:sz w:val="15"/>
            <w:szCs w:val="15"/>
            <w:u w:val="single"/>
            <w:bdr w:val="none" w:sz="0" w:space="0" w:color="auto" w:frame="1"/>
            <w:shd w:val="clear" w:color="auto" w:fill="E8E8E8"/>
          </w:rPr>
          <w:t>COLLAPSE</w:t>
        </w:r>
      </w:hyperlink>
    </w:p>
    <w:p w:rsidR="000E730C" w:rsidRPr="000E730C" w:rsidRDefault="000E730C" w:rsidP="000E730C">
      <w:pPr>
        <w:pBdr>
          <w:bottom w:val="single" w:sz="6" w:space="1" w:color="auto"/>
        </w:pBdr>
        <w:spacing w:line="240" w:lineRule="auto"/>
        <w:jc w:val="center"/>
        <w:rPr>
          <w:rFonts w:ascii="Arial" w:eastAsia="Times New Roman" w:hAnsi="Arial" w:cs="Arial"/>
          <w:vanish/>
          <w:sz w:val="16"/>
          <w:szCs w:val="16"/>
        </w:rPr>
      </w:pPr>
      <w:r w:rsidRPr="000E730C">
        <w:rPr>
          <w:rFonts w:ascii="Arial" w:eastAsia="Times New Roman" w:hAnsi="Arial" w:cs="Arial"/>
          <w:vanish/>
          <w:sz w:val="16"/>
          <w:szCs w:val="16"/>
        </w:rPr>
        <w:t>Top of Form</w:t>
      </w:r>
    </w:p>
    <w:p w:rsidR="000E730C" w:rsidRPr="000E730C" w:rsidRDefault="000E730C" w:rsidP="000E730C">
      <w:pPr>
        <w:spacing w:after="240" w:line="240" w:lineRule="auto"/>
        <w:rPr>
          <w:rFonts w:ascii="inherit" w:eastAsia="Times New Roman" w:hAnsi="inherit" w:cs="Arial"/>
          <w:color w:val="000000"/>
          <w:sz w:val="20"/>
          <w:szCs w:val="20"/>
        </w:rPr>
      </w:pPr>
      <w:r w:rsidRPr="000E730C">
        <w:rPr>
          <w:rFonts w:ascii="inherit" w:eastAsia="Times New Roman" w:hAnsi="inherit" w:cs="Arial"/>
          <w:color w:val="000000"/>
          <w:sz w:val="20"/>
          <w:szCs w:val="20"/>
        </w:rPr>
        <w:t>1). What are the responsibilities of the risk manager in workers' compensation?</w:t>
      </w:r>
    </w:p>
    <w:p w:rsidR="000E730C" w:rsidRPr="000E730C" w:rsidRDefault="000E730C" w:rsidP="000E730C">
      <w:pPr>
        <w:spacing w:after="240" w:line="240" w:lineRule="auto"/>
        <w:rPr>
          <w:rFonts w:ascii="inherit" w:eastAsia="Times New Roman" w:hAnsi="inherit" w:cs="Arial"/>
          <w:color w:val="000000"/>
          <w:sz w:val="20"/>
          <w:szCs w:val="20"/>
        </w:rPr>
      </w:pPr>
      <w:r w:rsidRPr="000E730C">
        <w:rPr>
          <w:rFonts w:ascii="inherit" w:eastAsia="Times New Roman" w:hAnsi="inherit" w:cs="Arial"/>
          <w:color w:val="000000"/>
          <w:sz w:val="20"/>
          <w:szCs w:val="20"/>
        </w:rPr>
        <w:t xml:space="preserve">To start, workers compensation is a state or federal program created where an employer must provide benefits for an employee that is injured, or accrues and illness, during the duration of their employment (Youngberg, 2011, p. 169). This area of compensation is a growing responsibility for risk managers. Risk </w:t>
      </w:r>
      <w:r w:rsidRPr="000E730C">
        <w:rPr>
          <w:rFonts w:ascii="inherit" w:eastAsia="Times New Roman" w:hAnsi="inherit" w:cs="Arial"/>
          <w:color w:val="000000"/>
          <w:sz w:val="20"/>
          <w:szCs w:val="20"/>
        </w:rPr>
        <w:lastRenderedPageBreak/>
        <w:t>managers are responsible for minimizing risk throughout an organization, which includes employees. Worker’s compensation has a possibility of having a large financial impact on an organizations budget. Risk managers focus on keeping the workplace safe by having procedures implemented to minimize risk. Many organizations deem it a risk manager’s responsibility to ensuring claims are being handled properly, as well as manage the finances associated with compensation claims (Youngberg, 2011, p. 169).</w:t>
      </w:r>
    </w:p>
    <w:p w:rsidR="000E730C" w:rsidRPr="000E730C" w:rsidRDefault="000E730C" w:rsidP="000E730C">
      <w:pPr>
        <w:spacing w:after="240" w:line="240" w:lineRule="auto"/>
        <w:rPr>
          <w:rFonts w:ascii="inherit" w:eastAsia="Times New Roman" w:hAnsi="inherit" w:cs="Arial"/>
          <w:color w:val="000000"/>
          <w:sz w:val="20"/>
          <w:szCs w:val="20"/>
        </w:rPr>
      </w:pPr>
      <w:r w:rsidRPr="000E730C">
        <w:rPr>
          <w:rFonts w:ascii="inherit" w:eastAsia="Times New Roman" w:hAnsi="inherit" w:cs="Arial"/>
          <w:color w:val="000000"/>
          <w:sz w:val="20"/>
          <w:szCs w:val="20"/>
        </w:rPr>
        <w:t>2). What role does employee safety play in risk management?</w:t>
      </w:r>
    </w:p>
    <w:p w:rsidR="000E730C" w:rsidRPr="000E730C" w:rsidRDefault="000E730C" w:rsidP="000E730C">
      <w:pPr>
        <w:spacing w:after="240" w:line="240" w:lineRule="auto"/>
        <w:rPr>
          <w:rFonts w:ascii="inherit" w:eastAsia="Times New Roman" w:hAnsi="inherit" w:cs="Arial"/>
          <w:color w:val="000000"/>
          <w:sz w:val="20"/>
          <w:szCs w:val="20"/>
        </w:rPr>
      </w:pPr>
      <w:r w:rsidRPr="000E730C">
        <w:rPr>
          <w:rFonts w:ascii="inherit" w:eastAsia="Times New Roman" w:hAnsi="inherit" w:cs="Arial"/>
          <w:color w:val="000000"/>
          <w:sz w:val="20"/>
          <w:szCs w:val="20"/>
        </w:rPr>
        <w:t xml:space="preserve">Employee safety plays a large role in risk management, especially when it comes to healthcare. It is essential that employees stay up to date on safety </w:t>
      </w:r>
      <w:proofErr w:type="gramStart"/>
      <w:r w:rsidRPr="000E730C">
        <w:rPr>
          <w:rFonts w:ascii="inherit" w:eastAsia="Times New Roman" w:hAnsi="inherit" w:cs="Arial"/>
          <w:color w:val="000000"/>
          <w:sz w:val="20"/>
          <w:szCs w:val="20"/>
        </w:rPr>
        <w:t>training, and</w:t>
      </w:r>
      <w:proofErr w:type="gramEnd"/>
      <w:r w:rsidRPr="000E730C">
        <w:rPr>
          <w:rFonts w:ascii="inherit" w:eastAsia="Times New Roman" w:hAnsi="inherit" w:cs="Arial"/>
          <w:color w:val="000000"/>
          <w:sz w:val="20"/>
          <w:szCs w:val="20"/>
        </w:rPr>
        <w:t xml:space="preserve"> implement the training they have received. Training and awareness are the best ways to prevent loss. Also, if an employee sees something, they should say something. Many safety or risk hazards are observed, and then do not have any sort of follow up. Worker’s compensation incidents have a rising rate, which makes it possible to pinpoint or the source of the problem (Youngberg, 2011, p. 174). Once identified, training should be conducted, and policies should be implemented so the same situations do not continue to occur.</w:t>
      </w:r>
    </w:p>
    <w:p w:rsidR="000E730C" w:rsidRPr="000E730C" w:rsidRDefault="000E730C" w:rsidP="000E730C">
      <w:pPr>
        <w:spacing w:after="240" w:line="240" w:lineRule="auto"/>
        <w:rPr>
          <w:rFonts w:ascii="inherit" w:eastAsia="Times New Roman" w:hAnsi="inherit" w:cs="Arial"/>
          <w:color w:val="000000"/>
          <w:sz w:val="20"/>
          <w:szCs w:val="20"/>
        </w:rPr>
      </w:pPr>
      <w:r w:rsidRPr="000E730C">
        <w:rPr>
          <w:rFonts w:ascii="inherit" w:eastAsia="Times New Roman" w:hAnsi="inherit" w:cs="Arial"/>
          <w:color w:val="000000"/>
          <w:sz w:val="20"/>
          <w:szCs w:val="20"/>
        </w:rPr>
        <w:t>3). What can the risk management team to do ensure the risks of workers' compensation is properly managed?</w:t>
      </w:r>
    </w:p>
    <w:p w:rsidR="000E730C" w:rsidRPr="000E730C" w:rsidRDefault="000E730C" w:rsidP="000E730C">
      <w:pPr>
        <w:spacing w:after="240" w:line="240" w:lineRule="auto"/>
        <w:rPr>
          <w:rFonts w:ascii="inherit" w:eastAsia="Times New Roman" w:hAnsi="inherit" w:cs="Arial"/>
          <w:color w:val="000000"/>
          <w:sz w:val="20"/>
          <w:szCs w:val="20"/>
        </w:rPr>
      </w:pPr>
      <w:r w:rsidRPr="000E730C">
        <w:rPr>
          <w:rFonts w:ascii="inherit" w:eastAsia="Times New Roman" w:hAnsi="inherit" w:cs="Arial"/>
          <w:color w:val="000000"/>
          <w:sz w:val="20"/>
          <w:szCs w:val="20"/>
        </w:rPr>
        <w:t> There are several areas where value would be added if observed closely and managed properly. These areas include risk financing, claims administration, loss prevention, and loss mitigation (Youngberg, 2011). It is important that the risk management team takes advantage of tools provided by the worker’s compensation program as well, as there are resources available for supervisors for loss prevention. Essentially, a risk management team observes risks, follows up to mitigate said risk, implements training, and enforces new standards.</w:t>
      </w:r>
    </w:p>
    <w:p w:rsidR="000E730C" w:rsidRPr="000E730C" w:rsidRDefault="000E730C" w:rsidP="000E730C">
      <w:pPr>
        <w:pBdr>
          <w:top w:val="single" w:sz="6" w:space="1" w:color="auto"/>
        </w:pBdr>
        <w:spacing w:line="240" w:lineRule="auto"/>
        <w:jc w:val="center"/>
        <w:rPr>
          <w:rFonts w:ascii="Arial" w:eastAsia="Times New Roman" w:hAnsi="Arial" w:cs="Arial"/>
          <w:vanish/>
          <w:sz w:val="16"/>
          <w:szCs w:val="16"/>
        </w:rPr>
      </w:pPr>
      <w:r w:rsidRPr="000E730C">
        <w:rPr>
          <w:rFonts w:ascii="Arial" w:eastAsia="Times New Roman" w:hAnsi="Arial" w:cs="Arial"/>
          <w:vanish/>
          <w:sz w:val="16"/>
          <w:szCs w:val="16"/>
        </w:rPr>
        <w:t>Bottom of Form</w:t>
      </w:r>
    </w:p>
    <w:p w:rsidR="000E730C" w:rsidRPr="000E730C" w:rsidRDefault="000E730C" w:rsidP="000E730C">
      <w:pPr>
        <w:pStyle w:val="NormalWeb"/>
        <w:rPr>
          <w:b/>
          <w:color w:val="000000"/>
        </w:rPr>
      </w:pPr>
      <w:bookmarkStart w:id="0" w:name="_GoBack"/>
      <w:bookmarkEnd w:id="0"/>
    </w:p>
    <w:p w:rsidR="000E730C" w:rsidRPr="000E730C" w:rsidRDefault="000E730C" w:rsidP="000E730C">
      <w:pPr>
        <w:pStyle w:val="NormalWeb"/>
        <w:shd w:val="clear" w:color="auto" w:fill="E6E6E6"/>
        <w:spacing w:before="0" w:beforeAutospacing="0" w:after="240" w:afterAutospacing="0"/>
        <w:rPr>
          <w:color w:val="000000"/>
        </w:rPr>
      </w:pPr>
    </w:p>
    <w:p w:rsidR="006F5E98" w:rsidRDefault="006F5E98"/>
    <w:sectPr w:rsidR="006F5E98" w:rsidSect="006F5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0C"/>
    <w:rsid w:val="000E730C"/>
    <w:rsid w:val="006F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1274E"/>
  <w15:chartTrackingRefBased/>
  <w15:docId w15:val="{D073E927-0D38-4F9F-868E-FE6453E40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5E9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730C"/>
    <w:pPr>
      <w:spacing w:before="100" w:beforeAutospacing="1" w:after="100" w:afterAutospacing="1" w:line="240" w:lineRule="auto"/>
    </w:pPr>
    <w:rPr>
      <w:rFonts w:eastAsia="Times New Roman"/>
    </w:rPr>
  </w:style>
  <w:style w:type="character" w:customStyle="1" w:styleId="profilecardavatarthumb">
    <w:name w:val="profilecardavatarthumb"/>
    <w:basedOn w:val="DefaultParagraphFont"/>
    <w:rsid w:val="000E7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0850">
      <w:bodyDiv w:val="1"/>
      <w:marLeft w:val="0"/>
      <w:marRight w:val="0"/>
      <w:marTop w:val="0"/>
      <w:marBottom w:val="0"/>
      <w:divBdr>
        <w:top w:val="none" w:sz="0" w:space="0" w:color="auto"/>
        <w:left w:val="none" w:sz="0" w:space="0" w:color="auto"/>
        <w:bottom w:val="none" w:sz="0" w:space="0" w:color="auto"/>
        <w:right w:val="none" w:sz="0" w:space="0" w:color="auto"/>
      </w:divBdr>
      <w:divsChild>
        <w:div w:id="933826737">
          <w:marLeft w:val="0"/>
          <w:marRight w:val="0"/>
          <w:marTop w:val="0"/>
          <w:marBottom w:val="0"/>
          <w:divBdr>
            <w:top w:val="none" w:sz="0" w:space="0" w:color="auto"/>
            <w:left w:val="none" w:sz="0" w:space="0" w:color="auto"/>
            <w:bottom w:val="none" w:sz="0" w:space="0" w:color="auto"/>
            <w:right w:val="none" w:sz="0" w:space="0" w:color="auto"/>
          </w:divBdr>
          <w:divsChild>
            <w:div w:id="188761797">
              <w:marLeft w:val="0"/>
              <w:marRight w:val="0"/>
              <w:marTop w:val="0"/>
              <w:marBottom w:val="0"/>
              <w:divBdr>
                <w:top w:val="none" w:sz="0" w:space="0" w:color="auto"/>
                <w:left w:val="none" w:sz="0" w:space="0" w:color="auto"/>
                <w:bottom w:val="none" w:sz="0" w:space="0" w:color="auto"/>
                <w:right w:val="none" w:sz="0" w:space="0" w:color="auto"/>
              </w:divBdr>
              <w:divsChild>
                <w:div w:id="309529674">
                  <w:marLeft w:val="0"/>
                  <w:marRight w:val="0"/>
                  <w:marTop w:val="0"/>
                  <w:marBottom w:val="90"/>
                  <w:divBdr>
                    <w:top w:val="none" w:sz="0" w:space="0" w:color="auto"/>
                    <w:left w:val="none" w:sz="0" w:space="0" w:color="auto"/>
                    <w:bottom w:val="none" w:sz="0" w:space="0" w:color="auto"/>
                    <w:right w:val="none" w:sz="0" w:space="0" w:color="auto"/>
                  </w:divBdr>
                </w:div>
              </w:divsChild>
            </w:div>
            <w:div w:id="1667323725">
              <w:marLeft w:val="0"/>
              <w:marRight w:val="0"/>
              <w:marTop w:val="0"/>
              <w:marBottom w:val="0"/>
              <w:divBdr>
                <w:top w:val="none" w:sz="0" w:space="0" w:color="auto"/>
                <w:left w:val="none" w:sz="0" w:space="0" w:color="auto"/>
                <w:bottom w:val="none" w:sz="0" w:space="0" w:color="auto"/>
                <w:right w:val="none" w:sz="0" w:space="0" w:color="auto"/>
              </w:divBdr>
              <w:divsChild>
                <w:div w:id="42585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187507">
          <w:marLeft w:val="0"/>
          <w:marRight w:val="0"/>
          <w:marTop w:val="0"/>
          <w:marBottom w:val="0"/>
          <w:divBdr>
            <w:top w:val="none" w:sz="0" w:space="0" w:color="auto"/>
            <w:left w:val="none" w:sz="0" w:space="0" w:color="auto"/>
            <w:bottom w:val="none" w:sz="0" w:space="0" w:color="auto"/>
            <w:right w:val="none" w:sz="0" w:space="0" w:color="auto"/>
          </w:divBdr>
          <w:divsChild>
            <w:div w:id="270892623">
              <w:marLeft w:val="0"/>
              <w:marRight w:val="0"/>
              <w:marTop w:val="0"/>
              <w:marBottom w:val="0"/>
              <w:divBdr>
                <w:top w:val="none" w:sz="0" w:space="0" w:color="auto"/>
                <w:left w:val="none" w:sz="0" w:space="0" w:color="auto"/>
                <w:bottom w:val="none" w:sz="0" w:space="0" w:color="auto"/>
                <w:right w:val="none" w:sz="0" w:space="0" w:color="auto"/>
              </w:divBdr>
              <w:divsChild>
                <w:div w:id="650718875">
                  <w:marLeft w:val="0"/>
                  <w:marRight w:val="0"/>
                  <w:marTop w:val="0"/>
                  <w:marBottom w:val="0"/>
                  <w:divBdr>
                    <w:top w:val="none" w:sz="0" w:space="0" w:color="auto"/>
                    <w:left w:val="none" w:sz="0" w:space="0" w:color="auto"/>
                    <w:bottom w:val="none" w:sz="0" w:space="0" w:color="auto"/>
                    <w:right w:val="none" w:sz="0" w:space="0" w:color="auto"/>
                  </w:divBdr>
                  <w:divsChild>
                    <w:div w:id="14693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550671">
      <w:bodyDiv w:val="1"/>
      <w:marLeft w:val="0"/>
      <w:marRight w:val="0"/>
      <w:marTop w:val="0"/>
      <w:marBottom w:val="0"/>
      <w:divBdr>
        <w:top w:val="none" w:sz="0" w:space="0" w:color="auto"/>
        <w:left w:val="none" w:sz="0" w:space="0" w:color="auto"/>
        <w:bottom w:val="none" w:sz="0" w:space="0" w:color="auto"/>
        <w:right w:val="none" w:sz="0" w:space="0" w:color="auto"/>
      </w:divBdr>
    </w:div>
    <w:div w:id="1125152253">
      <w:bodyDiv w:val="1"/>
      <w:marLeft w:val="0"/>
      <w:marRight w:val="0"/>
      <w:marTop w:val="0"/>
      <w:marBottom w:val="0"/>
      <w:divBdr>
        <w:top w:val="none" w:sz="0" w:space="0" w:color="auto"/>
        <w:left w:val="none" w:sz="0" w:space="0" w:color="auto"/>
        <w:bottom w:val="none" w:sz="0" w:space="0" w:color="auto"/>
        <w:right w:val="none" w:sz="0" w:space="0" w:color="auto"/>
      </w:divBdr>
      <w:divsChild>
        <w:div w:id="615478267">
          <w:marLeft w:val="0"/>
          <w:marRight w:val="0"/>
          <w:marTop w:val="0"/>
          <w:marBottom w:val="0"/>
          <w:divBdr>
            <w:top w:val="none" w:sz="0" w:space="0" w:color="auto"/>
            <w:left w:val="none" w:sz="0" w:space="0" w:color="auto"/>
            <w:bottom w:val="none" w:sz="0" w:space="0" w:color="auto"/>
            <w:right w:val="none" w:sz="0" w:space="0" w:color="auto"/>
          </w:divBdr>
          <w:divsChild>
            <w:div w:id="1826824352">
              <w:marLeft w:val="0"/>
              <w:marRight w:val="0"/>
              <w:marTop w:val="0"/>
              <w:marBottom w:val="90"/>
              <w:divBdr>
                <w:top w:val="none" w:sz="0" w:space="0" w:color="auto"/>
                <w:left w:val="none" w:sz="0" w:space="0" w:color="auto"/>
                <w:bottom w:val="none" w:sz="0" w:space="0" w:color="auto"/>
                <w:right w:val="none" w:sz="0" w:space="0" w:color="auto"/>
              </w:divBdr>
            </w:div>
          </w:divsChild>
        </w:div>
        <w:div w:id="1294364264">
          <w:marLeft w:val="0"/>
          <w:marRight w:val="0"/>
          <w:marTop w:val="0"/>
          <w:marBottom w:val="0"/>
          <w:divBdr>
            <w:top w:val="none" w:sz="0" w:space="0" w:color="auto"/>
            <w:left w:val="none" w:sz="0" w:space="0" w:color="auto"/>
            <w:bottom w:val="none" w:sz="0" w:space="0" w:color="auto"/>
            <w:right w:val="none" w:sz="0" w:space="0" w:color="auto"/>
          </w:divBdr>
          <w:divsChild>
            <w:div w:id="213728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63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keiseruniversity.blackboard.com/webapps/discussionboard/do/message?action=list_messages&amp;course_id=_207280_1&amp;nav=discussion_board&amp;conf_id=_165782_1&amp;forum_id=_887458_1&amp;message_id=_10860518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715</Words>
  <Characters>4079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Lamy</dc:creator>
  <cp:keywords/>
  <dc:description/>
  <cp:lastModifiedBy>Wilson Lamy</cp:lastModifiedBy>
  <cp:revision>1</cp:revision>
  <dcterms:created xsi:type="dcterms:W3CDTF">2018-10-02T17:04:00Z</dcterms:created>
  <dcterms:modified xsi:type="dcterms:W3CDTF">2018-10-02T17:12:00Z</dcterms:modified>
</cp:coreProperties>
</file>